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</w:t>
      </w: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Pr="00834D4F" w:rsidRDefault="006273A1" w:rsidP="00280D85">
      <w:pPr>
        <w:rPr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34D4F">
        <w:rPr>
          <w:sz w:val="44"/>
          <w:szCs w:val="44"/>
        </w:rPr>
        <w:t>Доклад.</w:t>
      </w:r>
    </w:p>
    <w:p w:rsidR="006273A1" w:rsidRPr="00834D4F" w:rsidRDefault="006273A1" w:rsidP="00280D85">
      <w:pPr>
        <w:jc w:val="center"/>
        <w:rPr>
          <w:sz w:val="44"/>
          <w:szCs w:val="44"/>
        </w:rPr>
      </w:pPr>
      <w:r w:rsidRPr="00834D4F">
        <w:rPr>
          <w:sz w:val="44"/>
          <w:szCs w:val="44"/>
        </w:rPr>
        <w:t>Тема: Организация образовательного процесса в МБДОУ – детском саду «Звёздочка» в соответствии с ФГТ.</w:t>
      </w:r>
    </w:p>
    <w:p w:rsidR="006273A1" w:rsidRPr="00834D4F" w:rsidRDefault="006273A1" w:rsidP="00280D85">
      <w:pPr>
        <w:jc w:val="center"/>
        <w:rPr>
          <w:rFonts w:ascii="Times New Roman" w:hAnsi="Times New Roman"/>
          <w:sz w:val="44"/>
          <w:szCs w:val="44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jc w:val="center"/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rPr>
          <w:rFonts w:ascii="Times New Roman" w:hAnsi="Times New Roman"/>
          <w:sz w:val="28"/>
          <w:szCs w:val="28"/>
        </w:rPr>
      </w:pPr>
    </w:p>
    <w:p w:rsidR="006273A1" w:rsidRDefault="006273A1" w:rsidP="00280D85">
      <w:pPr>
        <w:rPr>
          <w:rFonts w:ascii="Times New Roman" w:hAnsi="Times New Roman"/>
          <w:sz w:val="28"/>
          <w:szCs w:val="28"/>
        </w:rPr>
      </w:pPr>
    </w:p>
    <w:p w:rsidR="006273A1" w:rsidRDefault="006273A1" w:rsidP="00261B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6273A1" w:rsidRDefault="006273A1" w:rsidP="00261B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МБДОУ </w:t>
      </w:r>
    </w:p>
    <w:p w:rsidR="006273A1" w:rsidRDefault="006273A1" w:rsidP="00261B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«Звёздочка» Жиздюк Н.И.</w:t>
      </w:r>
    </w:p>
    <w:p w:rsidR="006273A1" w:rsidRDefault="006273A1" w:rsidP="00280D85">
      <w:pPr>
        <w:rPr>
          <w:rFonts w:ascii="Times New Roman" w:hAnsi="Times New Roman"/>
          <w:sz w:val="28"/>
          <w:szCs w:val="28"/>
        </w:rPr>
      </w:pPr>
    </w:p>
    <w:p w:rsidR="006273A1" w:rsidRDefault="006273A1" w:rsidP="008459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Аркадак</w:t>
      </w:r>
    </w:p>
    <w:p w:rsidR="006273A1" w:rsidRPr="005E34BC" w:rsidRDefault="006273A1" w:rsidP="008459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год.</w:t>
      </w:r>
    </w:p>
    <w:p w:rsidR="006273A1" w:rsidRDefault="006273A1" w:rsidP="007C3514">
      <w:pPr>
        <w:rPr>
          <w:rFonts w:ascii="Times New Roman" w:hAnsi="Times New Roman"/>
          <w:sz w:val="28"/>
          <w:szCs w:val="28"/>
        </w:rPr>
      </w:pPr>
    </w:p>
    <w:p w:rsidR="006273A1" w:rsidRDefault="006273A1" w:rsidP="007C3514">
      <w:pPr>
        <w:rPr>
          <w:rFonts w:ascii="Times New Roman" w:hAnsi="Times New Roman"/>
          <w:sz w:val="28"/>
          <w:szCs w:val="28"/>
        </w:rPr>
      </w:pPr>
    </w:p>
    <w:p w:rsidR="006273A1" w:rsidRPr="007C3514" w:rsidRDefault="006273A1" w:rsidP="007C3514">
      <w:pPr>
        <w:rPr>
          <w:rFonts w:ascii="Times New Roman" w:hAnsi="Times New Roman"/>
          <w:sz w:val="28"/>
          <w:szCs w:val="28"/>
        </w:rPr>
      </w:pPr>
      <w:r w:rsidRPr="007C3514">
        <w:rPr>
          <w:rFonts w:ascii="Times New Roman" w:hAnsi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Внедрение ФГТ связано с тем, что настала необходимость стандартизации содержания дошкольного образования с целью обеспечения каждому ребенку равных стартовых возможностей для успешного обучения в школе. 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в дошкольном образовании не предъявляются жесткие требования к результатам освоения программы. </w:t>
      </w:r>
    </w:p>
    <w:p w:rsidR="006273A1" w:rsidRPr="007C3514" w:rsidRDefault="006273A1" w:rsidP="007C3514">
      <w:pPr>
        <w:rPr>
          <w:rFonts w:ascii="Times New Roman" w:hAnsi="Times New Roman"/>
          <w:sz w:val="28"/>
          <w:szCs w:val="28"/>
        </w:rPr>
      </w:pPr>
      <w:r w:rsidRPr="007C3514">
        <w:rPr>
          <w:rFonts w:ascii="Times New Roman" w:hAnsi="Times New Roman"/>
          <w:sz w:val="28"/>
          <w:szCs w:val="28"/>
        </w:rPr>
        <w:t>Преобладание занятий как основной ф</w:t>
      </w:r>
      <w:r>
        <w:rPr>
          <w:rFonts w:ascii="Times New Roman" w:hAnsi="Times New Roman"/>
          <w:sz w:val="28"/>
          <w:szCs w:val="28"/>
        </w:rPr>
        <w:t xml:space="preserve">ормы обучения детей – одна из </w:t>
      </w:r>
      <w:r w:rsidRPr="007C3514">
        <w:rPr>
          <w:rFonts w:ascii="Times New Roman" w:hAnsi="Times New Roman"/>
          <w:sz w:val="28"/>
          <w:szCs w:val="28"/>
        </w:rPr>
        <w:t>причина разработки ФГТ (отказ от учебной модели, т. е. от занятий в детском саду требует обращения воспитателей и педагогов к новым формам работы с детьми: совместная деятельность и самостоятельная деятельность детей, которые бы позволяли педагогам, образно говоря, обучать дошкольников так, чтобы они об этом даже не догадывались. В тексте ФГТ слово «занятие» заменяетс</w:t>
      </w:r>
      <w:r>
        <w:rPr>
          <w:rFonts w:ascii="Times New Roman" w:hAnsi="Times New Roman"/>
          <w:sz w:val="28"/>
          <w:szCs w:val="28"/>
        </w:rPr>
        <w:t>я на слово - «НОД</w:t>
      </w:r>
      <w:r w:rsidRPr="007C3514">
        <w:rPr>
          <w:rFonts w:ascii="Times New Roman" w:hAnsi="Times New Roman"/>
          <w:sz w:val="28"/>
          <w:szCs w:val="28"/>
        </w:rPr>
        <w:t xml:space="preserve">»). </w:t>
      </w:r>
    </w:p>
    <w:p w:rsidR="006273A1" w:rsidRDefault="006273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же отличаются непосредственно образовательная деятельность от занятий? Каковы составляющие образовательного процесса в ДОУ? Как индивидуализировать виды деятельности с учётом разного темпа и уровня развития детей даже в одновозрастной группе? Найти ответы на эти вопросы помогут нормативно-правовые документы: СанПин от 20.12.2010 №164, приказ №655 от 23.11.09., приложения к приказу № 1, 2, 3, 4.</w:t>
      </w:r>
    </w:p>
    <w:p w:rsidR="006273A1" w:rsidRDefault="006273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же отличие НОД от занятий? Прежде всего, в обновлении структуры и форм организации всего образовательного процесса, в его индивидуализации, изменении позиции воспитателя по отношению к детям. За годы существования системы дошкольного образования наиболее распространённой моделью организации образовательного процесса была модель, включающая три составляющие:</w:t>
      </w:r>
    </w:p>
    <w:p w:rsidR="006273A1" w:rsidRDefault="006273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 (в соответствии с расписанием на которых решались образовательные задачи, сформулированные в комплексных программах по разделам)                                                                                                                    - решение образовательных задач и формирование у детей навыков и умений в ходе режимных моментах совместной деятельности взрослого и детей  (утренний приём, прогулка, подготовка ко сну, питание и т. д.)                         - закрепление полученных детьми знаний и умений в индивидуальной работе и самостоятельной деятельности.</w:t>
      </w:r>
    </w:p>
    <w:p w:rsidR="006273A1" w:rsidRDefault="006273A1" w:rsidP="005A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модель существовала до введения в учреждение приказом Минобрнауки России от 23.11.09. № 655 ФГТ к структуре основной образовательной программы дошкольного образования. Новая модель организации образовательного процесса предусматривает решение программных  образовательных задач в совместной деятельности взрослого и детей и самостоятельной деятельности детей не только в рамках НОД, но и при проведении режимных моментов в соответствии со спецификой дошкольного образования.</w:t>
      </w:r>
    </w:p>
    <w:p w:rsidR="006273A1" w:rsidRDefault="006273A1" w:rsidP="005A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с учётом ФГТ модель образовательного процесса должна предусматривать две составляющие:</w:t>
      </w:r>
    </w:p>
    <w:p w:rsidR="006273A1" w:rsidRDefault="006273A1" w:rsidP="005A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взрослого и детей (НОД и режимные моменты);      - самостоятельная деятельность дошкольников.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речь идёт о</w:t>
      </w:r>
      <w:r w:rsidRPr="00367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 деятельности взрослого и детей в процессе </w:t>
      </w:r>
      <w:r w:rsidRPr="00367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НОД и режимных моментов, необходимо помнить об организации партнёрской деятельности взрослого с детьми: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включенность воспитателя в деятельность наравне с детьми;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добровольное присоединение дошкольников к деятельности (без психического и дисциплинарного принуждения);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временной конец деятельности (каждый работает в своём темпе).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должен осуществляться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Следовательно, НОД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и решения конкретных образовательных задач.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и составлении расписания НОД необходимо учитывать следующее: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объём НОД в неделю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периодов непрерывной НОД</w:t>
      </w:r>
    </w:p>
    <w:p w:rsidR="006273A1" w:rsidRDefault="006273A1" w:rsidP="00367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периодов непрерывной  НОД в течение дня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 периодов непрерывной  НОД в течение дня (в первую и во вторую половину)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перерывы между периодами непрерывной  НОД в течение дня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к каждому из этих условий можно найти в СанПиН. Особое внимание следует обратить на то, что при планировании НОД физкультурно-оздоровительного и эстетического цикла должна занимать не менее 50% общего времени, отведённого на НОД.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приложении № 4 к приказу № 655 расписан примерный общий допустимый дневной объём образовательной нагрузки в блоке совместной деятельности взрослых и детей. Нагрузка расписана по четырём линиям развития детей, по всем возрастам, в минутах.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и другие положения новых санитарно-эпидемиологических правил и нормативов, касающиеся организации НОД, должны учитываться при составлении, как расписаний образовательной деятельности, так и режима дня.</w:t>
      </w:r>
    </w:p>
    <w:p w:rsidR="006273A1" w:rsidRDefault="006273A1" w:rsidP="0079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НОД, как правило, составляется сценарий, однако в нём не всегда можно проследить структуру и взаимосвязь компонентов. Поэтому воспитателям предлагают разрабатывать вместо конспектов технологические карты.</w:t>
      </w:r>
      <w:r w:rsidRPr="0079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Технологическая карта должна предусматривать все элементы образовательной деятельности и подготовке к ней. Конспект (сценарий) как таковой может входить в технологическую карту, но это не обязательное условие.</w:t>
      </w:r>
    </w:p>
    <w:p w:rsidR="006273A1" w:rsidRDefault="006273A1" w:rsidP="0079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конструирования технологической карты:</w:t>
      </w:r>
    </w:p>
    <w:p w:rsidR="006273A1" w:rsidRDefault="006273A1" w:rsidP="0079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цели НОД, определение темы и конечного результата</w:t>
      </w:r>
    </w:p>
    <w:p w:rsidR="006273A1" w:rsidRDefault="006273A1" w:rsidP="0079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формулирование задач</w:t>
      </w:r>
    </w:p>
    <w:p w:rsidR="006273A1" w:rsidRDefault="006273A1" w:rsidP="0079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этапов НОД, их целей и промежуточных результатов</w:t>
      </w:r>
    </w:p>
    <w:p w:rsidR="006273A1" w:rsidRDefault="006273A1" w:rsidP="00C75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методов, приёмов и форм организации деятельности воспитанников в соответствии с поставленными целями и задачами</w:t>
      </w:r>
    </w:p>
    <w:p w:rsidR="006273A1" w:rsidRDefault="006273A1" w:rsidP="00C30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и отражение в технологической карте направлений работы, свойственных данной технологии, методике, программе.</w:t>
      </w:r>
    </w:p>
    <w:p w:rsidR="006273A1" w:rsidRDefault="006273A1" w:rsidP="00C30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наполнение содержанием, подбор материала </w:t>
      </w:r>
    </w:p>
    <w:p w:rsidR="006273A1" w:rsidRDefault="006273A1" w:rsidP="00C30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примерный хронометраж НОД.</w:t>
      </w:r>
    </w:p>
    <w:p w:rsidR="006273A1" w:rsidRPr="00F25AAC" w:rsidRDefault="006273A1" w:rsidP="00F25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вам предложить примерный шаблон технологической карты НОД. Этот шаблон можно использовать при конструировании технологических карт. В зависимости от вида образовательной деятельности, реализуемой технологии, методики выбираются этапы, формулируются задачи, определяются оптимальные формы организации совместной деятельности. При необходимости технологическую карту можно дополнить, например, указать в ней интегрируемые области, коррекционную работу или оборудование и дидактический материал, используемый на определённом этапе.  В зависимости от целей и вида образовательной деятельности, от реализуемой технологии, методики структура карты (этапы, их чередование) может различаться. Так, например, этап «психологический настрой» в большей степени актуален для приходящего в группу специалиста. Однако логическая последовательность и взаимосвязь всех этапов должна быть выдержана. И в заключение хочу добавить, в</w:t>
      </w:r>
      <w:r w:rsidRPr="00F25AAC">
        <w:rPr>
          <w:rFonts w:ascii="Times New Roman" w:hAnsi="Times New Roman"/>
          <w:sz w:val="28"/>
          <w:szCs w:val="28"/>
        </w:rPr>
        <w:t xml:space="preserve"> настоящее время востребован не просто воспитатель, а педагог-исследователь, педагог-психолог, педагог-технолог. Эти качест</w:t>
      </w:r>
      <w:r>
        <w:rPr>
          <w:rFonts w:ascii="Times New Roman" w:hAnsi="Times New Roman"/>
          <w:sz w:val="28"/>
          <w:szCs w:val="28"/>
        </w:rPr>
        <w:t>ва специалиста</w:t>
      </w:r>
      <w:r w:rsidRPr="00F25AAC">
        <w:rPr>
          <w:rFonts w:ascii="Times New Roman" w:hAnsi="Times New Roman"/>
          <w:sz w:val="28"/>
          <w:szCs w:val="28"/>
        </w:rPr>
        <w:t xml:space="preserve"> могут развиваться только в условиях творчески, проблемно и технологично организованного образовательного процесса в дошкольном учреждении. </w:t>
      </w:r>
    </w:p>
    <w:p w:rsidR="006273A1" w:rsidRPr="00F25AAC" w:rsidRDefault="006273A1" w:rsidP="00F25AAC">
      <w:pPr>
        <w:rPr>
          <w:rFonts w:ascii="Times New Roman" w:hAnsi="Times New Roman"/>
          <w:sz w:val="28"/>
          <w:szCs w:val="28"/>
        </w:rPr>
      </w:pPr>
      <w:r w:rsidRPr="00F25AAC">
        <w:rPr>
          <w:rFonts w:ascii="Times New Roman" w:hAnsi="Times New Roman"/>
          <w:sz w:val="28"/>
          <w:szCs w:val="28"/>
        </w:rPr>
        <w:t xml:space="preserve">  Список литературы </w:t>
      </w:r>
    </w:p>
    <w:p w:rsidR="006273A1" w:rsidRPr="00F25AAC" w:rsidRDefault="006273A1" w:rsidP="00F25AAC">
      <w:pPr>
        <w:rPr>
          <w:rFonts w:ascii="Times New Roman" w:hAnsi="Times New Roman"/>
          <w:sz w:val="28"/>
          <w:szCs w:val="28"/>
        </w:rPr>
      </w:pPr>
      <w:r w:rsidRPr="00F25AAC">
        <w:rPr>
          <w:rFonts w:ascii="Times New Roman" w:hAnsi="Times New Roman"/>
          <w:sz w:val="28"/>
          <w:szCs w:val="28"/>
        </w:rPr>
        <w:t xml:space="preserve"> Белая К.Ю. «Непосредственно образовательная деятельность в ДОУ» // Журнал «Справочник старшего воспитателя ДУ» 2012 №1, с.4 </w:t>
      </w:r>
    </w:p>
    <w:p w:rsidR="006273A1" w:rsidRPr="00F25AAC" w:rsidRDefault="006273A1" w:rsidP="00F25AAC">
      <w:pPr>
        <w:rPr>
          <w:rFonts w:ascii="Times New Roman" w:hAnsi="Times New Roman"/>
          <w:sz w:val="28"/>
          <w:szCs w:val="28"/>
        </w:rPr>
      </w:pPr>
      <w:r w:rsidRPr="00F25AAC">
        <w:rPr>
          <w:rFonts w:ascii="Times New Roman" w:hAnsi="Times New Roman"/>
          <w:sz w:val="28"/>
          <w:szCs w:val="28"/>
        </w:rPr>
        <w:t xml:space="preserve"> Белая К.Ю. «Особенности планирования работы с учётом ФГТ» // Журнал «Справочник старшего воспитателя ДУ» 2011 №11, с.6 </w:t>
      </w:r>
    </w:p>
    <w:p w:rsidR="006273A1" w:rsidRDefault="006273A1" w:rsidP="005D7AF4">
      <w:pPr>
        <w:rPr>
          <w:rFonts w:ascii="Times New Roman" w:hAnsi="Times New Roman"/>
          <w:sz w:val="28"/>
          <w:szCs w:val="28"/>
        </w:rPr>
      </w:pPr>
      <w:r w:rsidRPr="00F25AAC">
        <w:rPr>
          <w:rFonts w:ascii="Times New Roman" w:hAnsi="Times New Roman"/>
          <w:sz w:val="28"/>
          <w:szCs w:val="28"/>
        </w:rPr>
        <w:t xml:space="preserve">Федина Н.В. «Организация образовательного процесса в соответствии с ФГТ» // Журнал «Справочник старшего воспитателя ДУ» 2012 №2, с.6 </w:t>
      </w:r>
    </w:p>
    <w:sectPr w:rsidR="006273A1" w:rsidSect="0053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2F"/>
    <w:rsid w:val="001642EE"/>
    <w:rsid w:val="00183513"/>
    <w:rsid w:val="001E169E"/>
    <w:rsid w:val="00261B77"/>
    <w:rsid w:val="00280D85"/>
    <w:rsid w:val="003676CA"/>
    <w:rsid w:val="005335D0"/>
    <w:rsid w:val="00565494"/>
    <w:rsid w:val="00591D1B"/>
    <w:rsid w:val="005A4BB5"/>
    <w:rsid w:val="005D7AF4"/>
    <w:rsid w:val="005E34BC"/>
    <w:rsid w:val="006273A1"/>
    <w:rsid w:val="0072368C"/>
    <w:rsid w:val="007314BE"/>
    <w:rsid w:val="00794C9D"/>
    <w:rsid w:val="007C3514"/>
    <w:rsid w:val="00834D4F"/>
    <w:rsid w:val="00845902"/>
    <w:rsid w:val="00A81A2F"/>
    <w:rsid w:val="00B759CC"/>
    <w:rsid w:val="00C30913"/>
    <w:rsid w:val="00C75BBB"/>
    <w:rsid w:val="00C94138"/>
    <w:rsid w:val="00CE23C3"/>
    <w:rsid w:val="00DF6D61"/>
    <w:rsid w:val="00F13323"/>
    <w:rsid w:val="00F25AAC"/>
    <w:rsid w:val="00FA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5</Pages>
  <Words>1285</Words>
  <Characters>7331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2013-02-03T05:04:00Z</cp:lastPrinted>
  <dcterms:created xsi:type="dcterms:W3CDTF">2013-02-02T17:40:00Z</dcterms:created>
  <dcterms:modified xsi:type="dcterms:W3CDTF">2013-10-02T12:08:00Z</dcterms:modified>
</cp:coreProperties>
</file>